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15F" w:rsidRPr="0038315F" w:rsidRDefault="0038315F" w:rsidP="0038315F">
      <w:pPr>
        <w:spacing w:after="120" w:line="240" w:lineRule="auto"/>
        <w:outlineLvl w:val="0"/>
        <w:rPr>
          <w:rFonts w:ascii="Segoe UI" w:eastAsia="Times New Roman" w:hAnsi="Segoe UI" w:cs="Segoe UI"/>
          <w:color w:val="282828"/>
          <w:kern w:val="36"/>
          <w:sz w:val="57"/>
          <w:szCs w:val="57"/>
          <w:lang w:eastAsia="ru-RU"/>
        </w:rPr>
      </w:pPr>
      <w:r w:rsidRPr="0038315F">
        <w:rPr>
          <w:rFonts w:ascii="Segoe UI" w:eastAsia="Times New Roman" w:hAnsi="Segoe UI" w:cs="Segoe UI"/>
          <w:color w:val="282828"/>
          <w:kern w:val="36"/>
          <w:sz w:val="57"/>
          <w:szCs w:val="57"/>
          <w:lang w:eastAsia="ru-RU"/>
        </w:rPr>
        <w:t>Политика конфиденциальности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Данная политика конфиденциальности относится к сайту с доменным именем </w:t>
      </w:r>
      <w:hyperlink r:id="rId5" w:history="1">
        <w:r w:rsidR="006D73F4">
          <w:rPr>
            <w:rStyle w:val="a4"/>
          </w:rPr>
          <w:t>https://iab-diva.ru/</w:t>
        </w:r>
      </w:hyperlink>
      <w:r w:rsidR="006D73F4"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</w:t>
      </w: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и его 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поддоменам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. Страница содержит сведения о том, какую информацию администрация сайта или третьи лица могут получать, когда пользователь (вы) посещаете его.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Данные, который собираются при посещении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Персональные данные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Персональные данные при посещении сайта передаются пользователем добровольно, к ним могут относиться: имя, фамилия, отчество, номера телефонов, адреса электронной почты, адреса для доставки товаров или оказания услуг, реквизиты компании, которую представляет пользователь, должность в компании, которую представляет пользователь, аккаунты в социальных сетях, а также — прочие, заполняемые поля форм.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Эти данные собираются в целях оказания услуг или продажи товаров, возможности связи с пользователем или иной активности пользователя на сайте, а также, чтобы отправлять пользователю информацию, которую он согласился получать.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Мы не проверяем достоверность оставляемых данных и не гарантируем качественного исполнения заказов, оказания услуг или обратной связи с нами при предоставлении некорректных сведений.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Данные собираются имеющимися на сайте формами для заполнения (например, регистрации, оформления заказа, подписки, оставления отзыва, вопроса, обратной связи и иными).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Формы, установленные на сайте, могут передавать данные как напрямую на сайт, так и на сайты сторонних организаций (скрипты сервисов сторонних организаций).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Данные могут собираться через технологию 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cookies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(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куки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) как непосредственно сайтом, так и скриптами сервисов сторонних организаций. Эти данные собираются автоматически, отправку этих данных можно запретить, отключив 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cookies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(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куки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) в браузере, в котором открывается сайт.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Не персональные данные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Кроме персональных данных при посещении сайта собираются не персональные данные, их сбор происходит автоматически веб-сервером, на котором расположен сайт, средствами CMS (системы управления сайтом), скриптами сторонних организаций, установленными на сайте. К данным, собираемым автоматически, относятся: IP адрес и страна его регистрации, имя домена, с которого вы к нам пришли, переходы посетителей с одной страницы сайта на другую, информация, которую ваш браузер предоставляет добровольно при посещении сайта, 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cookies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(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куки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), фиксируются посещения, иные данные, собираемые счетчиками аналитики сторонних организаций, установленными на сайте.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lastRenderedPageBreak/>
        <w:t xml:space="preserve">Эти данные носят 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неперсонифицированный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характер и направлены на улучшение обслуживания клиентов, улучшения удобства использования сайта, анализа статистики посещаемости.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Предоставление данных третьим лицам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Мы не раскрываем личную информацию пользователей компаниям, организациям и частным лицам, не связанным с нами. Исключение составляют случаи, перечисленные ниже.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Данные пользователей в общем доступе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Персональные данные пользователя могут публиковаться в общем доступе в соответствии с функционалом сайта, например, при оставлении отзывов / вопросов, может публиковаться указанное пользователем имя, такая активность на сайте является добровольной, и пользователь своими действиями дает согласие на такую публикацию.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По требованию закона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Информация может быть раскрыта в целях воспрепятствования мошенничеству или иным противоправным действиям; по требованию законодательства и в иных случаях, предусмотренных законами РФ.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Для оказания услуг, выполнения обязательств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Пользователь соглашается с тем, что персональная информация может быть передана третьим лицам в целях оказания заказанных на сайте услуг, выполнении иных обязательств перед пользователем. К таким лицам, например, относятся курьерская служба, почтовые службы, службы грузоперевозок и иные.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Сервисам сторонних организаций, установленным на сайте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На сайте могут быть установлены формы, собирающие персональную информацию других организаций, в этом случае сбор, хранение и защита персональной информации пользователя осуществляется сторонними организациями в соответствии с их политикой конфиденциальности.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Сбор, хранение и защита полученной от сторонней организации информации осуществляется в соответствии с настоящей политикой конфиденциальности.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Как мы защищаем вашу информацию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Мы принимаем соответствующие меры безопасности по сбору, хранению и обработке собранных данных для защиты их от несанкционированного доступа, изменения, раскрытия или уничтожения, ограничиваем нашим сотрудникам, подрядчикам и агентам доступ к персональным данным, постоянно совершенствуем способы сбора, хранения и обработки </w:t>
      </w: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lastRenderedPageBreak/>
        <w:t>данных, включая физические меры безопасности, для противодействия несанкционированному доступу к нашим системам.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Ваше согласие с этими условиями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Используя сайт, вы выражаете свое согласие с этой политикой конфиденциальности. Если вы не согласны с этой политикой, пожалуйста, не используйте его. Ваше дальнейшее использование сайта после внесения изменений в настоящую политику будет рассматриваться как ваше согласие с этими изменениями.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Отказ от ответственности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Политика конфиденциальности не распространяется ни на какие другие сайты и не применима к веб-сайтам третьих лиц, которые могут содержать упоминание о нашем сайте и с которых могут делаться ссылки на сайт, а также ссылки с этого сайта на другие сайты сети интернет. Мы не несем ответственности за действия других веб-сайтов.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Изменения в политике конфиденциальности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Мы имеем право по своему усмотрению обновлять данную политику конфиденциальности в любое </w:t>
      </w:r>
      <w:r w:rsidRPr="006D73F4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время. Мы рекомендуем пользователям регулярно проверять эту страницу (</w:t>
      </w:r>
      <w:hyperlink r:id="rId6" w:history="1">
        <w:proofErr w:type="gramStart"/>
        <w:r w:rsidR="006D73F4" w:rsidRPr="006D73F4">
          <w:rPr>
            <w:rStyle w:val="a4"/>
          </w:rPr>
          <w:t>https://iab-diva.ru/</w:t>
        </w:r>
        <w:r w:rsidR="006D73F4" w:rsidRPr="006D73F4">
          <w:rPr>
            <w:rStyle w:val="a4"/>
            <w:sz w:val="24"/>
          </w:rPr>
          <w:t>privacy-policy/</w:t>
        </w:r>
      </w:hyperlink>
      <w:r w:rsidR="006D73F4" w:rsidRPr="006D73F4">
        <w:rPr>
          <w:sz w:val="24"/>
        </w:rPr>
        <w:t xml:space="preserve"> </w:t>
      </w:r>
      <w:r w:rsidR="004D4F1F" w:rsidRPr="006D73F4">
        <w:rPr>
          <w:rFonts w:ascii="Trebuchet MS" w:eastAsia="Times New Roman" w:hAnsi="Trebuchet MS" w:cs="Times New Roman"/>
          <w:sz w:val="21"/>
          <w:szCs w:val="21"/>
          <w:lang w:eastAsia="ru-RU"/>
        </w:rPr>
        <w:t xml:space="preserve"> )</w:t>
      </w:r>
      <w:proofErr w:type="gramEnd"/>
      <w:r w:rsidRPr="006D73F4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для</w:t>
      </w: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того, чтобы быть в курсе любых изменений о том, как мы защищаем информацию о пользователях, которую мы собираем. Используя сайт, вы соглашаетесь с принятием на себя ответственности за периодическое ознакомление с политикой конфиденциальности и изменениями в ней.</w:t>
      </w:r>
    </w:p>
    <w:p w:rsidR="00272BAD" w:rsidRDefault="006D73F4">
      <w:bookmarkStart w:id="0" w:name="_GoBack"/>
      <w:bookmarkEnd w:id="0"/>
    </w:p>
    <w:sectPr w:rsidR="00272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15F"/>
    <w:rsid w:val="0003494B"/>
    <w:rsid w:val="0038315F"/>
    <w:rsid w:val="004D4F1F"/>
    <w:rsid w:val="005B75B4"/>
    <w:rsid w:val="00676B1C"/>
    <w:rsid w:val="006C52A8"/>
    <w:rsid w:val="006D73F4"/>
    <w:rsid w:val="00B367A4"/>
    <w:rsid w:val="00F40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E4EC03-851A-4EA7-B7AD-DF06648D4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831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31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83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C52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5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2636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164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923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733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86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435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967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1016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166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198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7332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7228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iab-diva.ru/privacy-policy/" TargetMode="External"/><Relationship Id="rId5" Type="http://schemas.openxmlformats.org/officeDocument/2006/relationships/hyperlink" Target="https://iab-div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8EE2B8-E7EA-42D9-ACEA-AB763D254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875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Yaroslav</dc:creator>
  <cp:lastModifiedBy>Aweb</cp:lastModifiedBy>
  <cp:revision>5</cp:revision>
  <dcterms:created xsi:type="dcterms:W3CDTF">2017-05-16T09:14:00Z</dcterms:created>
  <dcterms:modified xsi:type="dcterms:W3CDTF">2019-10-31T07:30:00Z</dcterms:modified>
</cp:coreProperties>
</file>